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6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39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22"/>
          <w:szCs w:val="22"/>
          <w:b w:val="1"/>
          <w:bCs w:val="1"/>
          <w:color w:val="auto"/>
        </w:rPr>
        <w:t>Pursuant to Rule 13a-16 or 15d-16 of the</w:t>
      </w:r>
    </w:p>
    <w:p>
      <w:pPr>
        <w:jc w:val="center"/>
        <w:ind w:right="-56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87"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For the month of November 2025</w:t>
      </w:r>
    </w:p>
    <w:p>
      <w:pPr>
        <w:spacing w:after="0" w:line="225"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Commission File Number: 001-42931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40"/>
          <w:szCs w:val="40"/>
          <w:b w:val="1"/>
          <w:bCs w:val="1"/>
          <w:color w:val="auto"/>
        </w:rPr>
        <w:t>Grupo Aeroméxico, S.A.B. de C.V.</w:t>
      </w:r>
    </w:p>
    <w:p>
      <w:pPr>
        <w:spacing w:after="0" w:line="41"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Avenida Paseo de la Reforma 243, 25th Floor</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Col. Renacimiento, Cuauhtémoc 06500</w:t>
      </w:r>
    </w:p>
    <w:p>
      <w:pPr>
        <w:spacing w:after="0" w:line="9"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Mexico City</w:t>
      </w:r>
    </w:p>
    <w:p>
      <w:pPr>
        <w:spacing w:after="0" w:line="9"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United Mexican States</w:t>
      </w:r>
    </w:p>
    <w:p>
      <w:pPr>
        <w:spacing w:after="0" w:line="9"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+52 (55) 9132 4000</w:t>
      </w:r>
    </w:p>
    <w:p>
      <w:pPr>
        <w:spacing w:after="0" w:line="2"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3760"/>
        <w:spacing w:after="0" w:line="207" w:lineRule="exact"/>
        <w:tabs>
          <w:tab w:leader="none" w:pos="4960" w:val="left"/>
          <w:tab w:leader="none" w:pos="5140" w:val="left"/>
          <w:tab w:leader="none" w:pos="53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tab/>
        <w:t> </w:t>
      </w:r>
      <w:r>
        <w:rPr>
          <w:sz w:val="20"/>
          <w:szCs w:val="20"/>
          <w:color w:val="auto"/>
        </w:rPr>
        <w:tab/>
      </w:r>
      <w:r>
        <w:rPr>
          <w:rFonts w:ascii="Times New Roman" w:cs="Times New Roman" w:eastAsia="Times New Roman" w:hAnsi="Times New Roman"/>
          <w:sz w:val="16"/>
          <w:szCs w:val="16"/>
          <w:color w:val="auto"/>
        </w:rPr>
        <w:t xml:space="preserve">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-281305</wp:posOffset>
            </wp:positionH>
            <wp:positionV relativeFrom="paragraph">
              <wp:posOffset>189230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231775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9579"/>
          </w:cols>
          <w:pgMar w:left="880" w:top="511" w:right="1440" w:bottom="1440" w:gutter="0" w:footer="0" w:header="0"/>
        </w:sectPr>
      </w:pPr>
    </w:p>
    <w:bookmarkStart w:id="1" w:name="page2"/>
    <w:bookmarkEnd w:id="1"/>
    <w:p>
      <w:pPr>
        <w:ind w:left="45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November 12, 2025, Grupo Aeroméxico, S.A.B. de C.V. (the “Company”) issued a press released titled “U.S. Court of Appeals Grants Stay Requested by Aeroméxico and Delta.”</w:t>
      </w:r>
    </w:p>
    <w:p>
      <w:pPr>
        <w:spacing w:after="0" w:line="37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4"/>
          <w:szCs w:val="14"/>
          <w:u w:val="single" w:color="auto"/>
          <w:color w:val="auto"/>
        </w:rPr>
        <w:t>Exhibit</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15240</wp:posOffset>
            </wp:positionV>
            <wp:extent cx="64547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54775" cy="8255"/>
                    </a:xfrm>
                    <a:prstGeom prst="rect">
                      <a:avLst/>
                    </a:prstGeom>
                    <a:noFill/>
                  </pic:spPr>
                </pic:pic>
              </a:graphicData>
            </a:graphic>
          </wp:anchor>
        </w:drawing>
      </w:r>
    </w:p>
    <w:p>
      <w:pPr>
        <w:spacing w:after="0" w:line="9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color w:val="auto"/>
        </w:rPr>
        <w:t>Press release dated November 12, 2025, titled “U.S. Court of Appeals Grants Stay Requested by Aeroméxico and Delta.”</w:t>
      </w:r>
    </w:p>
    <w:p>
      <w:pPr>
        <w:sectPr>
          <w:pgSz w:w="11900" w:h="16838" w:orient="portrait"/>
          <w:cols w:equalWidth="0" w:num="1">
            <w:col w:w="10320"/>
          </w:cols>
          <w:pgMar w:left="440" w:top="266" w:right="113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Grupo Aeroméxico, S.A.B. de C.V.</w:t>
      </w:r>
    </w:p>
    <w:p>
      <w:pPr>
        <w:spacing w:after="0" w:line="229" w:lineRule="exact"/>
        <w:rPr>
          <w:sz w:val="20"/>
          <w:szCs w:val="20"/>
          <w:color w:val="auto"/>
        </w:rPr>
      </w:pPr>
    </w:p>
    <w:p>
      <w:pPr>
        <w:spacing w:after="0"/>
        <w:tabs>
          <w:tab w:leader="none" w:pos="5500" w:val="left"/>
          <w:tab w:leader="none" w:pos="6140" w:val="left"/>
        </w:tabs>
        <w:rPr>
          <w:sz w:val="20"/>
          <w:szCs w:val="20"/>
          <w:color w:val="auto"/>
        </w:rPr>
      </w:pPr>
      <w:r>
        <w:rPr>
          <w:rFonts w:ascii="Times New Roman" w:cs="Times New Roman" w:eastAsia="Times New Roman" w:hAnsi="Times New Roman"/>
          <w:sz w:val="18"/>
          <w:szCs w:val="18"/>
          <w:color w:val="auto"/>
        </w:rPr>
        <w:t>Date: November 13,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Ernesto Gómez Pombo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6"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Name:</w:t>
        <w:tab/>
        <w:t>Ernesto Gómez Pombo</w:t>
      </w:r>
    </w:p>
    <w:p>
      <w:pPr>
        <w:spacing w:after="0" w:line="27"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General Counsel</w:t>
      </w:r>
    </w:p>
    <w:p>
      <w:pPr>
        <w:sectPr>
          <w:pgSz w:w="11900" w:h="16838" w:orient="portrait"/>
          <w:cols w:equalWidth="0" w:num="1">
            <w:col w:w="10700"/>
          </w:cols>
          <w:pgMar w:left="440" w:top="266"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251460</wp:posOffset>
            </wp:positionV>
            <wp:extent cx="3017520" cy="557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1752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CONTACT:   Investor Relations</w:t>
            </w:r>
          </w:p>
        </w:tc>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aminvestorrelations@aeromexico.com</w:t>
            </w:r>
          </w:p>
        </w:tc>
      </w:tr>
      <w:tr>
        <w:trPr>
          <w:trHeight w:val="20"/>
        </w:trPr>
        <w:tc>
          <w:tcPr>
            <w:tcW w:w="616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160" w:type="dxa"/>
            <w:vAlign w:val="bottom"/>
          </w:tcPr>
          <w:p>
            <w:pPr>
              <w:ind w:left="1100"/>
              <w:spacing w:after="0" w:line="196" w:lineRule="exact"/>
              <w:rPr>
                <w:sz w:val="20"/>
                <w:szCs w:val="20"/>
                <w:color w:val="auto"/>
              </w:rPr>
            </w:pPr>
            <w:r>
              <w:rPr>
                <w:rFonts w:ascii="Times New Roman" w:cs="Times New Roman" w:eastAsia="Times New Roman" w:hAnsi="Times New Roman"/>
                <w:sz w:val="18"/>
                <w:szCs w:val="18"/>
                <w:color w:val="auto"/>
              </w:rPr>
              <w:t>Corporate Communications</w:t>
            </w:r>
          </w:p>
        </w:tc>
        <w:tc>
          <w:tcPr>
            <w:tcW w:w="342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9"/>
              </w:rPr>
              <w:t>amcomunicacioncorporativa@aeromexico.com</w:t>
            </w: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U.S. Court of Appeals Grants Stay Requested by Aeroméxico and Delta</w:t>
      </w:r>
    </w:p>
    <w:p>
      <w:pPr>
        <w:spacing w:after="0" w:line="232"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t>Mexico City</w:t>
      </w:r>
      <w:r>
        <w:rPr>
          <w:rFonts w:ascii="Times New Roman" w:cs="Times New Roman" w:eastAsia="Times New Roman" w:hAnsi="Times New Roman"/>
          <w:sz w:val="18"/>
          <w:szCs w:val="18"/>
          <w:color w:val="auto"/>
        </w:rPr>
        <w:t>, November 12, 2025 - Grupo Aeroméxico, S.A.B. de C.V. (“</w:t>
      </w:r>
      <w:r>
        <w:rPr>
          <w:rFonts w:ascii="Times New Roman" w:cs="Times New Roman" w:eastAsia="Times New Roman" w:hAnsi="Times New Roman"/>
          <w:sz w:val="18"/>
          <w:szCs w:val="18"/>
          <w:u w:val="single" w:color="auto"/>
          <w:color w:val="auto"/>
        </w:rPr>
        <w:t>Aeroméxico</w:t>
      </w:r>
      <w:r>
        <w:rPr>
          <w:rFonts w:ascii="Times New Roman" w:cs="Times New Roman" w:eastAsia="Times New Roman" w:hAnsi="Times New Roman"/>
          <w:sz w:val="18"/>
          <w:szCs w:val="18"/>
          <w:color w:val="auto"/>
        </w:rPr>
        <w:t>”) (NYSE: AERO) announces that, on November 12, 2025,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States Court of Appeals for the Eleventh Circuit (“</w:t>
      </w:r>
      <w:r>
        <w:rPr>
          <w:rFonts w:ascii="Times New Roman" w:cs="Times New Roman" w:eastAsia="Times New Roman" w:hAnsi="Times New Roman"/>
          <w:sz w:val="18"/>
          <w:szCs w:val="18"/>
          <w:u w:val="single" w:color="auto"/>
          <w:color w:val="auto"/>
        </w:rPr>
        <w:t>Eleventh Circuit</w:t>
      </w:r>
      <w:r>
        <w:rPr>
          <w:rFonts w:ascii="Times New Roman" w:cs="Times New Roman" w:eastAsia="Times New Roman" w:hAnsi="Times New Roman"/>
          <w:sz w:val="18"/>
          <w:szCs w:val="18"/>
          <w:color w:val="auto"/>
        </w:rPr>
        <w:t>”) granted the stay jointly requested by Aeroméxico and Delta Air Lines, Inc. (“</w:t>
      </w:r>
      <w:r>
        <w:rPr>
          <w:rFonts w:ascii="Times New Roman" w:cs="Times New Roman" w:eastAsia="Times New Roman" w:hAnsi="Times New Roman"/>
          <w:sz w:val="18"/>
          <w:szCs w:val="18"/>
          <w:u w:val="single" w:color="auto"/>
          <w:color w:val="auto"/>
        </w:rPr>
        <w:t>Delta</w:t>
      </w:r>
      <w:r>
        <w:rPr>
          <w:rFonts w:ascii="Times New Roman" w:cs="Times New Roman" w:eastAsia="Times New Roman" w:hAnsi="Times New Roman"/>
          <w:sz w:val="18"/>
          <w:szCs w:val="18"/>
          <w:color w:val="auto"/>
        </w:rPr>
        <w:t>”) relating to the final order, issued by the U.S. Department of Transportation (“</w:t>
      </w:r>
      <w:r>
        <w:rPr>
          <w:rFonts w:ascii="Times New Roman" w:cs="Times New Roman" w:eastAsia="Times New Roman" w:hAnsi="Times New Roman"/>
          <w:sz w:val="18"/>
          <w:szCs w:val="18"/>
          <w:u w:val="single" w:color="auto"/>
          <w:color w:val="auto"/>
        </w:rPr>
        <w:t>DOT</w:t>
      </w:r>
      <w:r>
        <w:rPr>
          <w:rFonts w:ascii="Times New Roman" w:cs="Times New Roman" w:eastAsia="Times New Roman" w:hAnsi="Times New Roman"/>
          <w:sz w:val="18"/>
          <w:szCs w:val="18"/>
          <w:color w:val="auto"/>
        </w:rPr>
        <w:t>”) on September 15, 2025, terminating the antitrust immunity and withdrawing the approval it had previously granted to the Joint Cooperation Agreement between Aeroméxico and Delta. The termination would have become effective on January 1,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this decision of the Eleventh Circuit, the effectiveness of the DOT’s Final Order is stayed pending the resolution of the judicial review.</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2025-11-13T08:13:36Z</dcterms:created>
  <dcterms:modified xsi:type="dcterms:W3CDTF">2025-11-13T08:13:36Z</dcterms:modified>
</cp:coreProperties>
</file>